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C6" w:rsidRDefault="00CF4DC6" w:rsidP="007E3F83">
      <w:pPr>
        <w:rPr>
          <w:rFonts w:ascii="Arial" w:hAnsi="Arial" w:cs="Arial"/>
          <w:sz w:val="27"/>
          <w:szCs w:val="27"/>
        </w:rPr>
      </w:pPr>
      <w:r w:rsidRPr="00254A4A">
        <w:rPr>
          <w:rFonts w:ascii="Arial" w:hAnsi="Arial" w:cs="Arial"/>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1pt;height:351.75pt;visibility:visible">
            <v:imagedata r:id="rId6" o:title=""/>
          </v:shape>
        </w:pict>
      </w:r>
    </w:p>
    <w:p w:rsidR="00CF4DC6" w:rsidRDefault="00CF4DC6" w:rsidP="007E3F83">
      <w:pPr>
        <w:jc w:val="center"/>
        <w:rPr>
          <w:rFonts w:ascii="Frutiger LT 57 Cn" w:hAnsi="Frutiger LT 57 Cn" w:cs="Arial"/>
          <w:b/>
          <w:sz w:val="20"/>
          <w:szCs w:val="20"/>
          <w:lang w:val="es-AR"/>
        </w:rPr>
      </w:pPr>
      <w:r>
        <w:rPr>
          <w:rFonts w:ascii="Frutiger LT 57 Cn" w:hAnsi="Frutiger LT 57 Cn" w:cs="Arial"/>
          <w:b/>
          <w:sz w:val="20"/>
          <w:szCs w:val="20"/>
          <w:lang w:val="es-AR"/>
        </w:rPr>
        <w:br w:type="page"/>
      </w:r>
    </w:p>
    <w:p w:rsidR="00CF4DC6" w:rsidRDefault="00CF4DC6" w:rsidP="007E3F83">
      <w:pPr>
        <w:jc w:val="center"/>
        <w:rPr>
          <w:rFonts w:ascii="Frutiger LT 57 Cn" w:hAnsi="Frutiger LT 57 Cn" w:cs="Arial"/>
          <w:b/>
          <w:sz w:val="20"/>
          <w:szCs w:val="20"/>
          <w:lang w:val="es-AR"/>
        </w:rPr>
      </w:pPr>
    </w:p>
    <w:p w:rsidR="00CF4DC6" w:rsidRPr="00D830C9" w:rsidRDefault="00CF4DC6" w:rsidP="007E3F83">
      <w:pPr>
        <w:jc w:val="center"/>
        <w:rPr>
          <w:rFonts w:ascii="Frutiger LT 57 Cn" w:hAnsi="Frutiger LT 57 Cn" w:cs="Arial"/>
          <w:b/>
          <w:sz w:val="20"/>
          <w:szCs w:val="20"/>
          <w:lang w:val="es-AR"/>
        </w:rPr>
      </w:pPr>
      <w:r>
        <w:rPr>
          <w:rFonts w:ascii="Frutiger LT 57 Cn" w:hAnsi="Frutiger LT 57 Cn" w:cs="Arial"/>
          <w:b/>
          <w:sz w:val="20"/>
          <w:szCs w:val="20"/>
          <w:lang w:val="es-AR"/>
        </w:rPr>
        <w:t>Tipificación de producto y perfil de impacto</w:t>
      </w:r>
      <w:r w:rsidRPr="00D830C9">
        <w:rPr>
          <w:rFonts w:ascii="Frutiger LT 57 Cn" w:hAnsi="Frutiger LT 57 Cn" w:cs="Arial"/>
          <w:b/>
          <w:sz w:val="20"/>
          <w:szCs w:val="20"/>
          <w:lang w:val="es-AR"/>
        </w:rPr>
        <w:t xml:space="preserve"> para evaluar en cuales etapas (o fases) enfocar el análisis del producto</w:t>
      </w:r>
    </w:p>
    <w:p w:rsidR="00CF4DC6" w:rsidRDefault="00CF4DC6" w:rsidP="007E3F83">
      <w:pPr>
        <w:jc w:val="both"/>
        <w:rPr>
          <w:rFonts w:ascii="Arial" w:hAnsi="Arial" w:cs="Arial"/>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140"/>
        <w:gridCol w:w="3420"/>
      </w:tblGrid>
      <w:tr w:rsidR="00CF4DC6" w:rsidRPr="00122BF9" w:rsidTr="0005024A">
        <w:tc>
          <w:tcPr>
            <w:tcW w:w="2160" w:type="dxa"/>
            <w:vAlign w:val="center"/>
          </w:tcPr>
          <w:p w:rsidR="00CF4DC6" w:rsidRPr="00254A4A" w:rsidRDefault="00CF4DC6" w:rsidP="0005024A">
            <w:pPr>
              <w:pStyle w:val="BasicParagraph"/>
              <w:tabs>
                <w:tab w:val="right" w:leader="underscore" w:pos="4860"/>
              </w:tabs>
              <w:spacing w:before="20" w:after="20" w:line="240" w:lineRule="auto"/>
              <w:jc w:val="center"/>
              <w:rPr>
                <w:rFonts w:ascii="Tahoma" w:hAnsi="Tahoma" w:cs="Tahoma"/>
                <w:b/>
                <w:color w:val="auto"/>
                <w:sz w:val="17"/>
                <w:szCs w:val="17"/>
                <w:lang w:val="es-ES"/>
              </w:rPr>
            </w:pPr>
            <w:r w:rsidRPr="00254A4A">
              <w:rPr>
                <w:rFonts w:ascii="Frutiger LT 57 Cn" w:hAnsi="Frutiger LT 57 Cn" w:cs="Arial"/>
                <w:b/>
                <w:lang w:val="es-AR"/>
              </w:rPr>
              <w:br w:type="page"/>
            </w:r>
            <w:r w:rsidRPr="00254A4A">
              <w:rPr>
                <w:rFonts w:ascii="Tahoma" w:hAnsi="Tahoma" w:cs="Tahoma"/>
                <w:b/>
                <w:color w:val="auto"/>
                <w:sz w:val="17"/>
                <w:szCs w:val="17"/>
                <w:lang w:val="es-ES"/>
              </w:rPr>
              <w:t>Tipo de producto/</w:t>
            </w:r>
          </w:p>
          <w:p w:rsidR="00CF4DC6" w:rsidRPr="00254A4A" w:rsidRDefault="00CF4DC6" w:rsidP="0005024A">
            <w:pPr>
              <w:pStyle w:val="BasicParagraph"/>
              <w:tabs>
                <w:tab w:val="right" w:leader="underscore" w:pos="4860"/>
              </w:tabs>
              <w:spacing w:before="20" w:after="20" w:line="240" w:lineRule="auto"/>
              <w:jc w:val="center"/>
              <w:rPr>
                <w:rFonts w:ascii="Tahoma" w:hAnsi="Tahoma" w:cs="Tahoma"/>
                <w:b/>
                <w:color w:val="auto"/>
                <w:sz w:val="17"/>
                <w:szCs w:val="17"/>
                <w:lang w:val="es-ES"/>
              </w:rPr>
            </w:pPr>
            <w:r w:rsidRPr="00254A4A">
              <w:rPr>
                <w:rFonts w:ascii="Tahoma" w:hAnsi="Tahoma" w:cs="Tahoma"/>
                <w:b/>
                <w:color w:val="auto"/>
                <w:sz w:val="17"/>
                <w:szCs w:val="17"/>
                <w:lang w:val="es-ES"/>
              </w:rPr>
              <w:t>características</w:t>
            </w:r>
          </w:p>
        </w:tc>
        <w:tc>
          <w:tcPr>
            <w:tcW w:w="4140" w:type="dxa"/>
            <w:vAlign w:val="center"/>
          </w:tcPr>
          <w:p w:rsidR="00CF4DC6" w:rsidRPr="00254A4A" w:rsidRDefault="00CF4DC6" w:rsidP="0005024A">
            <w:pPr>
              <w:pStyle w:val="BasicParagraph"/>
              <w:tabs>
                <w:tab w:val="right" w:leader="underscore" w:pos="4860"/>
              </w:tabs>
              <w:spacing w:before="20" w:after="20" w:line="240" w:lineRule="auto"/>
              <w:jc w:val="center"/>
              <w:rPr>
                <w:rFonts w:ascii="Tahoma" w:hAnsi="Tahoma" w:cs="Tahoma"/>
                <w:b/>
                <w:color w:val="auto"/>
                <w:sz w:val="17"/>
                <w:szCs w:val="17"/>
                <w:lang w:val="es-ES"/>
              </w:rPr>
            </w:pPr>
            <w:r w:rsidRPr="00254A4A">
              <w:rPr>
                <w:rFonts w:ascii="Tahoma" w:hAnsi="Tahoma" w:cs="Tahoma"/>
                <w:b/>
                <w:color w:val="auto"/>
                <w:sz w:val="17"/>
                <w:szCs w:val="17"/>
                <w:lang w:val="es-ES"/>
              </w:rPr>
              <w:t>Perfil típico de impacto</w:t>
            </w:r>
          </w:p>
        </w:tc>
        <w:tc>
          <w:tcPr>
            <w:tcW w:w="3420" w:type="dxa"/>
            <w:vAlign w:val="center"/>
          </w:tcPr>
          <w:p w:rsidR="00CF4DC6" w:rsidRPr="00254A4A" w:rsidRDefault="00CF4DC6" w:rsidP="0005024A">
            <w:pPr>
              <w:pStyle w:val="BasicParagraph"/>
              <w:tabs>
                <w:tab w:val="right" w:leader="underscore" w:pos="4860"/>
              </w:tabs>
              <w:spacing w:before="20" w:after="20" w:line="240" w:lineRule="auto"/>
              <w:jc w:val="center"/>
              <w:rPr>
                <w:rFonts w:ascii="Tahoma" w:hAnsi="Tahoma" w:cs="Tahoma"/>
                <w:b/>
                <w:color w:val="auto"/>
                <w:sz w:val="17"/>
                <w:szCs w:val="17"/>
                <w:lang w:val="es-ES"/>
              </w:rPr>
            </w:pPr>
            <w:r w:rsidRPr="00254A4A">
              <w:rPr>
                <w:rFonts w:ascii="Tahoma" w:hAnsi="Tahoma" w:cs="Tahoma"/>
                <w:b/>
                <w:color w:val="auto"/>
                <w:sz w:val="17"/>
                <w:szCs w:val="17"/>
                <w:lang w:val="es-ES"/>
              </w:rPr>
              <w:t>Conocimientos a los cuales enfocarse</w:t>
            </w:r>
          </w:p>
        </w:tc>
      </w:tr>
      <w:tr w:rsidR="00CF4DC6" w:rsidRPr="00122BF9" w:rsidTr="005912D1">
        <w:tc>
          <w:tcPr>
            <w:tcW w:w="2160" w:type="dxa"/>
            <w:vAlign w:val="center"/>
          </w:tcPr>
          <w:p w:rsidR="00CF4DC6" w:rsidRPr="00254A4A" w:rsidRDefault="00CF4DC6" w:rsidP="005912D1">
            <w:pPr>
              <w:pStyle w:val="BasicParagraph"/>
              <w:tabs>
                <w:tab w:val="right" w:leader="underscore" w:pos="4860"/>
              </w:tabs>
              <w:spacing w:before="20" w:after="20" w:line="240" w:lineRule="auto"/>
              <w:rPr>
                <w:rFonts w:ascii="Tahoma" w:hAnsi="Tahoma" w:cs="Tahoma"/>
                <w:b/>
                <w:color w:val="auto"/>
                <w:sz w:val="17"/>
                <w:szCs w:val="17"/>
                <w:lang w:val="es-ES"/>
              </w:rPr>
            </w:pPr>
            <w:r w:rsidRPr="00254A4A">
              <w:rPr>
                <w:rFonts w:ascii="Tahoma" w:hAnsi="Tahoma" w:cs="Tahoma"/>
                <w:b/>
                <w:color w:val="auto"/>
                <w:sz w:val="17"/>
                <w:szCs w:val="17"/>
                <w:lang w:val="es-ES"/>
              </w:rPr>
              <w:t>1. Es un producto activo: ¿El producto consume energía para funcionar? ¿Qué tipo de energía? ¿El producto consume agua?</w:t>
            </w:r>
          </w:p>
          <w:p w:rsidR="00CF4DC6" w:rsidRPr="00254A4A" w:rsidRDefault="00CF4DC6" w:rsidP="005912D1">
            <w:pPr>
              <w:pStyle w:val="BasicParagraph"/>
              <w:tabs>
                <w:tab w:val="right" w:leader="underscore" w:pos="4860"/>
              </w:tabs>
              <w:spacing w:before="20" w:after="20" w:line="240" w:lineRule="auto"/>
              <w:rPr>
                <w:rFonts w:ascii="Tahoma" w:hAnsi="Tahoma" w:cs="Tahoma"/>
                <w:b/>
                <w:color w:val="auto"/>
                <w:sz w:val="17"/>
                <w:szCs w:val="17"/>
                <w:lang w:val="es-ES"/>
              </w:rPr>
            </w:pPr>
          </w:p>
        </w:tc>
        <w:tc>
          <w:tcPr>
            <w:tcW w:w="4140" w:type="dxa"/>
            <w:vAlign w:val="center"/>
          </w:tcPr>
          <w:p w:rsidR="00CF4DC6" w:rsidRPr="00254A4A" w:rsidRDefault="00CF4DC6" w:rsidP="005912D1">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Muy probablemente el impacto del producto va a estar en la fase de uso debido al consumo de energía (o agua).</w:t>
            </w:r>
          </w:p>
          <w:p w:rsidR="00CF4DC6" w:rsidRPr="00254A4A" w:rsidRDefault="00CF4DC6" w:rsidP="005912D1">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Nota: aún cuando la energía provenga de una fuente renovable o si se usa agua recuperada de un vertedero siempre se puede mejorar esto.</w:t>
            </w:r>
          </w:p>
        </w:tc>
        <w:tc>
          <w:tcPr>
            <w:tcW w:w="3420" w:type="dxa"/>
          </w:tcPr>
          <w:p w:rsidR="00CF4DC6" w:rsidRPr="00254A4A" w:rsidRDefault="00CF4DC6" w:rsidP="00254A4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0" w:after="20"/>
              <w:rPr>
                <w:rFonts w:ascii="Tahoma" w:hAnsi="Tahoma" w:cs="Tahoma"/>
                <w:sz w:val="17"/>
                <w:szCs w:val="17"/>
              </w:rPr>
            </w:pPr>
            <w:r w:rsidRPr="00254A4A">
              <w:rPr>
                <w:rFonts w:ascii="Tahoma" w:hAnsi="Tahoma" w:cs="Tahoma"/>
                <w:sz w:val="17"/>
                <w:szCs w:val="17"/>
              </w:rPr>
              <w:t>- tiempo de vida y patrones de uso</w:t>
            </w:r>
          </w:p>
          <w:p w:rsidR="00CF4DC6" w:rsidRPr="00254A4A" w:rsidRDefault="00CF4DC6" w:rsidP="00254A4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0" w:after="20"/>
              <w:rPr>
                <w:rFonts w:ascii="Tahoma" w:hAnsi="Tahoma" w:cs="Tahoma"/>
                <w:sz w:val="17"/>
                <w:szCs w:val="17"/>
              </w:rPr>
            </w:pPr>
            <w:r w:rsidRPr="00254A4A">
              <w:rPr>
                <w:rFonts w:ascii="Tahoma" w:hAnsi="Tahoma" w:cs="Tahoma"/>
                <w:sz w:val="17"/>
                <w:szCs w:val="17"/>
              </w:rPr>
              <w:t>- operaciones del producto (donde la energía es usada)</w:t>
            </w:r>
          </w:p>
          <w:p w:rsidR="00CF4DC6" w:rsidRPr="00254A4A" w:rsidRDefault="00CF4DC6" w:rsidP="00254A4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0" w:after="20"/>
              <w:rPr>
                <w:rFonts w:ascii="Tahoma" w:hAnsi="Tahoma" w:cs="Tahoma"/>
                <w:sz w:val="17"/>
                <w:szCs w:val="17"/>
              </w:rPr>
            </w:pPr>
            <w:r w:rsidRPr="00254A4A">
              <w:rPr>
                <w:rFonts w:ascii="Tahoma" w:hAnsi="Tahoma" w:cs="Tahoma"/>
                <w:sz w:val="17"/>
                <w:szCs w:val="17"/>
              </w:rPr>
              <w:t>- el tipo de fuente de energía (su contribución a los gases de invernadero)</w:t>
            </w:r>
          </w:p>
          <w:p w:rsidR="00CF4DC6" w:rsidRPr="00254A4A" w:rsidRDefault="00CF4DC6" w:rsidP="00254A4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0" w:after="20"/>
              <w:rPr>
                <w:rFonts w:ascii="Tahoma" w:hAnsi="Tahoma" w:cs="Tahoma"/>
                <w:sz w:val="17"/>
                <w:szCs w:val="17"/>
              </w:rPr>
            </w:pPr>
            <w:r w:rsidRPr="00254A4A">
              <w:rPr>
                <w:rFonts w:ascii="Tahoma" w:hAnsi="Tahoma" w:cs="Tahoma"/>
                <w:sz w:val="17"/>
                <w:szCs w:val="17"/>
              </w:rPr>
              <w:t>- consumo general de energía</w:t>
            </w:r>
          </w:p>
          <w:p w:rsidR="00CF4DC6" w:rsidRPr="00254A4A" w:rsidRDefault="00CF4DC6" w:rsidP="00254A4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0" w:after="20"/>
              <w:rPr>
                <w:rFonts w:ascii="Tahoma" w:hAnsi="Tahoma" w:cs="Tahoma"/>
                <w:sz w:val="17"/>
                <w:szCs w:val="17"/>
              </w:rPr>
            </w:pPr>
            <w:r w:rsidRPr="00254A4A">
              <w:rPr>
                <w:rFonts w:ascii="Tahoma" w:hAnsi="Tahoma" w:cs="Tahoma"/>
                <w:sz w:val="17"/>
                <w:szCs w:val="17"/>
              </w:rPr>
              <w:t>- eficiencia de componentes claves (ej. motores).</w:t>
            </w:r>
          </w:p>
        </w:tc>
      </w:tr>
      <w:tr w:rsidR="00CF4DC6" w:rsidRPr="00122BF9" w:rsidTr="005912D1">
        <w:tc>
          <w:tcPr>
            <w:tcW w:w="2160" w:type="dxa"/>
            <w:vAlign w:val="center"/>
          </w:tcPr>
          <w:p w:rsidR="00CF4DC6" w:rsidRPr="00254A4A" w:rsidRDefault="00CF4DC6" w:rsidP="0005024A">
            <w:pPr>
              <w:pStyle w:val="BasicParagraph"/>
              <w:tabs>
                <w:tab w:val="right" w:leader="underscore" w:pos="4860"/>
              </w:tabs>
              <w:spacing w:before="20" w:after="20" w:line="240" w:lineRule="auto"/>
              <w:rPr>
                <w:rFonts w:ascii="Tahoma" w:hAnsi="Tahoma" w:cs="Tahoma"/>
                <w:b/>
                <w:color w:val="auto"/>
                <w:sz w:val="17"/>
                <w:szCs w:val="17"/>
                <w:lang w:val="es-ES"/>
              </w:rPr>
            </w:pPr>
            <w:r w:rsidRPr="00254A4A">
              <w:rPr>
                <w:rFonts w:ascii="Tahoma" w:hAnsi="Tahoma" w:cs="Tahoma"/>
                <w:b/>
                <w:color w:val="auto"/>
                <w:sz w:val="17"/>
                <w:szCs w:val="17"/>
                <w:lang w:val="es-ES"/>
              </w:rPr>
              <w:t>2. No es un producto activo (producto pasivo)</w:t>
            </w:r>
          </w:p>
        </w:tc>
        <w:tc>
          <w:tcPr>
            <w:tcW w:w="4140" w:type="dxa"/>
          </w:tcPr>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Las áreas de impacto clave van a estar en la extracción de materiales, en su procesamiento, en la fabricación, fin de vida y la distribución implicada en estas fases.</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Los impactos durante la fase de uso van a ser bajos.</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Nota: Preste atención a los insumos para el mantenimiento del producto (ej. limpieza)</w:t>
            </w:r>
          </w:p>
        </w:tc>
        <w:tc>
          <w:tcPr>
            <w:tcW w:w="3420" w:type="dxa"/>
            <w:vAlign w:val="center"/>
          </w:tcPr>
          <w:p w:rsidR="00CF4DC6" w:rsidRPr="00254A4A" w:rsidRDefault="00CF4DC6" w:rsidP="005912D1">
            <w:pPr>
              <w:pStyle w:val="BasicParagraph"/>
              <w:tabs>
                <w:tab w:val="right" w:leader="underscore" w:pos="4860"/>
              </w:tabs>
              <w:spacing w:before="20" w:after="20" w:line="240" w:lineRule="auto"/>
              <w:rPr>
                <w:rFonts w:ascii="Tahoma" w:hAnsi="Tahoma" w:cs="Tahoma"/>
                <w:color w:val="auto"/>
                <w:sz w:val="17"/>
                <w:szCs w:val="17"/>
                <w:lang w:val="es-AR"/>
              </w:rPr>
            </w:pPr>
            <w:r w:rsidRPr="00254A4A">
              <w:rPr>
                <w:rFonts w:ascii="Tahoma" w:hAnsi="Tahoma" w:cs="Tahoma"/>
                <w:color w:val="auto"/>
                <w:sz w:val="17"/>
                <w:szCs w:val="17"/>
                <w:lang w:val="es-AR"/>
              </w:rPr>
              <w:t>- materiales, sistemas de producción, factores que afecten la vida del producto (generalmente para esta categoría, la extensión de la vida del producto reduce el impacto ambiental)</w:t>
            </w:r>
          </w:p>
        </w:tc>
      </w:tr>
      <w:tr w:rsidR="00CF4DC6" w:rsidRPr="00122BF9" w:rsidTr="005912D1">
        <w:tc>
          <w:tcPr>
            <w:tcW w:w="2160" w:type="dxa"/>
            <w:vAlign w:val="center"/>
          </w:tcPr>
          <w:p w:rsidR="00CF4DC6" w:rsidRPr="00254A4A" w:rsidRDefault="00CF4DC6" w:rsidP="0005024A">
            <w:pPr>
              <w:pStyle w:val="BasicParagraph"/>
              <w:tabs>
                <w:tab w:val="right" w:leader="underscore" w:pos="4860"/>
              </w:tabs>
              <w:spacing w:before="20" w:after="20" w:line="240" w:lineRule="auto"/>
              <w:rPr>
                <w:rFonts w:ascii="Tahoma" w:hAnsi="Tahoma" w:cs="Tahoma"/>
                <w:b/>
                <w:color w:val="auto"/>
                <w:sz w:val="17"/>
                <w:szCs w:val="17"/>
                <w:lang w:val="es-ES"/>
              </w:rPr>
            </w:pPr>
            <w:r w:rsidRPr="00254A4A">
              <w:rPr>
                <w:rFonts w:ascii="Tahoma" w:hAnsi="Tahoma" w:cs="Tahoma"/>
                <w:b/>
                <w:color w:val="auto"/>
                <w:sz w:val="17"/>
                <w:szCs w:val="17"/>
                <w:lang w:val="es-ES"/>
              </w:rPr>
              <w:t>3. Es un producto móvil o es transportado cuando está en uso (un auto o un container)</w:t>
            </w:r>
          </w:p>
        </w:tc>
        <w:tc>
          <w:tcPr>
            <w:tcW w:w="4140" w:type="dxa"/>
            <w:vAlign w:val="center"/>
          </w:tcPr>
          <w:p w:rsidR="00CF4DC6" w:rsidRPr="00254A4A" w:rsidRDefault="00CF4DC6" w:rsidP="005912D1">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La fase de uso probablemente va a ser importante, así como la masa de producto (el peso) va a relacionarse indirectamente con el uso de energía para el transporte. Sin embargo, como la masa está relacionada con el procesamiento de los materiales y el fin de vida, los impactos en estas fases también necesitan ser consideradas.</w:t>
            </w:r>
          </w:p>
        </w:tc>
        <w:tc>
          <w:tcPr>
            <w:tcW w:w="3420" w:type="dxa"/>
          </w:tcPr>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 xml:space="preserve">- patrones de uso </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 vida del producto</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 distancias de transporte a lo largo de su vida</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 elección de materiales</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 cuestiones relativas al peso del producto</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 energía o combustibles usados para el transporte</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 patrones de eliminación al final de vida</w:t>
            </w:r>
          </w:p>
        </w:tc>
      </w:tr>
      <w:tr w:rsidR="00CF4DC6" w:rsidRPr="00122BF9" w:rsidTr="005912D1">
        <w:tc>
          <w:tcPr>
            <w:tcW w:w="2160" w:type="dxa"/>
            <w:vAlign w:val="center"/>
          </w:tcPr>
          <w:p w:rsidR="00CF4DC6" w:rsidRPr="00254A4A" w:rsidRDefault="00CF4DC6" w:rsidP="0005024A">
            <w:pPr>
              <w:pStyle w:val="BasicParagraph"/>
              <w:tabs>
                <w:tab w:val="right" w:leader="underscore" w:pos="4860"/>
              </w:tabs>
              <w:spacing w:before="20" w:after="20" w:line="240" w:lineRule="auto"/>
              <w:rPr>
                <w:rFonts w:ascii="Tahoma" w:hAnsi="Tahoma" w:cs="Tahoma"/>
                <w:b/>
                <w:color w:val="auto"/>
                <w:sz w:val="17"/>
                <w:szCs w:val="17"/>
                <w:lang w:val="es-AR"/>
              </w:rPr>
            </w:pPr>
            <w:r w:rsidRPr="00254A4A">
              <w:rPr>
                <w:rFonts w:ascii="Tahoma" w:hAnsi="Tahoma" w:cs="Tahoma"/>
                <w:b/>
                <w:color w:val="auto"/>
                <w:sz w:val="17"/>
                <w:szCs w:val="17"/>
                <w:lang w:val="es-AR"/>
              </w:rPr>
              <w:t>4. El producto requiere consumibles para operar (ej. baterías, químicos, tintas, papel, etc.)</w:t>
            </w:r>
          </w:p>
        </w:tc>
        <w:tc>
          <w:tcPr>
            <w:tcW w:w="4140" w:type="dxa"/>
            <w:vAlign w:val="center"/>
          </w:tcPr>
          <w:p w:rsidR="00CF4DC6" w:rsidRPr="00254A4A" w:rsidRDefault="00CF4DC6" w:rsidP="005912D1">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Perfil de impacto similar a 1 (producto activo): la fase de uso es importante. Sin embargo, en este caso se debe considerar el ciclo de vida de los consumibles. Es posible que aumente la mejora del producto, especificando diferentes consumibles de uso.</w:t>
            </w:r>
          </w:p>
        </w:tc>
        <w:tc>
          <w:tcPr>
            <w:tcW w:w="3420" w:type="dxa"/>
          </w:tcPr>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 patrones de uso</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 datos sobre los consumibles y su impacto</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 típicas cantidades consumidas a lo largo de la vida del producto</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 alternativas o sustitutos de los consumibles</w:t>
            </w:r>
          </w:p>
        </w:tc>
      </w:tr>
      <w:tr w:rsidR="00CF4DC6" w:rsidRPr="00122BF9" w:rsidTr="005912D1">
        <w:tc>
          <w:tcPr>
            <w:tcW w:w="2160" w:type="dxa"/>
            <w:vAlign w:val="center"/>
          </w:tcPr>
          <w:p w:rsidR="00CF4DC6" w:rsidRPr="00254A4A" w:rsidRDefault="00CF4DC6" w:rsidP="0005024A">
            <w:pPr>
              <w:pStyle w:val="BasicParagraph"/>
              <w:tabs>
                <w:tab w:val="right" w:leader="underscore" w:pos="4860"/>
              </w:tabs>
              <w:spacing w:before="20" w:after="20" w:line="240" w:lineRule="auto"/>
              <w:rPr>
                <w:rFonts w:ascii="Tahoma" w:hAnsi="Tahoma" w:cs="Tahoma"/>
                <w:b/>
                <w:color w:val="auto"/>
                <w:sz w:val="17"/>
                <w:szCs w:val="17"/>
                <w:lang w:val="es-ES"/>
              </w:rPr>
            </w:pPr>
            <w:r w:rsidRPr="00254A4A">
              <w:rPr>
                <w:rFonts w:ascii="Tahoma" w:hAnsi="Tahoma" w:cs="Tahoma"/>
                <w:b/>
                <w:color w:val="auto"/>
                <w:sz w:val="17"/>
                <w:szCs w:val="17"/>
                <w:lang w:val="es-ES"/>
              </w:rPr>
              <w:t>5. Es un producto de vida corta o es un consumible o un no-durable o un use-y-tire?</w:t>
            </w:r>
          </w:p>
        </w:tc>
        <w:tc>
          <w:tcPr>
            <w:tcW w:w="4140" w:type="dxa"/>
            <w:vAlign w:val="center"/>
          </w:tcPr>
          <w:p w:rsidR="00CF4DC6" w:rsidRPr="00254A4A" w:rsidRDefault="00CF4DC6" w:rsidP="005912D1">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El perfil de impacto se va a enfatizar en el comienzo y final de vida.</w:t>
            </w:r>
          </w:p>
        </w:tc>
        <w:tc>
          <w:tcPr>
            <w:tcW w:w="3420" w:type="dxa"/>
          </w:tcPr>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 patrones de uso</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 volúmenes totales de materiales</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 patrones de fin de vida</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lang w:val="es-ES"/>
              </w:rPr>
              <w:t>- materiales elegidos para reducir impactos en la fabricación y fin de vida y para extender la vida</w:t>
            </w:r>
          </w:p>
        </w:tc>
      </w:tr>
      <w:tr w:rsidR="00CF4DC6" w:rsidRPr="00122BF9" w:rsidTr="0005024A">
        <w:tc>
          <w:tcPr>
            <w:tcW w:w="2160" w:type="dxa"/>
            <w:vAlign w:val="center"/>
          </w:tcPr>
          <w:p w:rsidR="00CF4DC6" w:rsidRPr="00254A4A" w:rsidRDefault="00CF4DC6" w:rsidP="0005024A">
            <w:pPr>
              <w:pStyle w:val="BasicParagraph"/>
              <w:tabs>
                <w:tab w:val="right" w:leader="underscore" w:pos="4860"/>
              </w:tabs>
              <w:spacing w:before="20" w:after="20" w:line="240" w:lineRule="auto"/>
              <w:rPr>
                <w:rFonts w:ascii="Tahoma" w:hAnsi="Tahoma" w:cs="Tahoma"/>
                <w:b/>
                <w:color w:val="auto"/>
                <w:sz w:val="17"/>
                <w:szCs w:val="17"/>
                <w:highlight w:val="yellow"/>
                <w:lang w:val="es-ES"/>
              </w:rPr>
            </w:pPr>
            <w:r w:rsidRPr="00254A4A">
              <w:rPr>
                <w:rFonts w:ascii="Tahoma" w:hAnsi="Tahoma" w:cs="Tahoma"/>
                <w:b/>
                <w:color w:val="auto"/>
                <w:sz w:val="17"/>
                <w:szCs w:val="17"/>
                <w:highlight w:val="yellow"/>
                <w:lang w:val="es-ES"/>
              </w:rPr>
              <w:t>6. Distribución de beneficios sociales y económicos en la producción</w:t>
            </w:r>
          </w:p>
        </w:tc>
        <w:tc>
          <w:tcPr>
            <w:tcW w:w="4140" w:type="dxa"/>
          </w:tcPr>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highlight w:val="yellow"/>
                <w:lang w:val="es-ES"/>
              </w:rPr>
            </w:pPr>
            <w:r w:rsidRPr="00254A4A">
              <w:rPr>
                <w:rFonts w:ascii="Tahoma" w:hAnsi="Tahoma" w:cs="Tahoma"/>
                <w:color w:val="auto"/>
                <w:sz w:val="17"/>
                <w:szCs w:val="17"/>
                <w:highlight w:val="yellow"/>
                <w:lang w:val="es-ES"/>
              </w:rPr>
              <w:t>Asegúrese que los componentes y materiales provienen de productores o comerciantes con la mejor práctica social y condiciones laborales.</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highlight w:val="yellow"/>
                <w:lang w:val="es-ES"/>
              </w:rPr>
            </w:pPr>
            <w:r w:rsidRPr="00254A4A">
              <w:rPr>
                <w:rFonts w:ascii="Tahoma" w:hAnsi="Tahoma" w:cs="Tahoma"/>
                <w:color w:val="auto"/>
                <w:sz w:val="17"/>
                <w:szCs w:val="17"/>
                <w:highlight w:val="yellow"/>
                <w:lang w:val="es-ES"/>
              </w:rPr>
              <w:t>Busque medios para proveer una intervención positiva para mejorar las condiciones sociales y laborales.</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highlight w:val="yellow"/>
                <w:lang w:val="es-ES"/>
              </w:rPr>
            </w:pPr>
            <w:r w:rsidRPr="00254A4A">
              <w:rPr>
                <w:rFonts w:ascii="Tahoma" w:hAnsi="Tahoma" w:cs="Tahoma"/>
                <w:color w:val="auto"/>
                <w:sz w:val="17"/>
                <w:szCs w:val="17"/>
                <w:highlight w:val="yellow"/>
                <w:lang w:val="es-ES"/>
              </w:rPr>
              <w:t>Revise las cuestiones éticas a lo largo de toda la cadena productiva y busque soluciones.</w:t>
            </w:r>
          </w:p>
        </w:tc>
        <w:tc>
          <w:tcPr>
            <w:tcW w:w="3420" w:type="dxa"/>
          </w:tcPr>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highlight w:val="yellow"/>
                <w:lang w:val="es-ES"/>
              </w:rPr>
            </w:pPr>
            <w:r w:rsidRPr="00254A4A">
              <w:rPr>
                <w:rFonts w:ascii="Tahoma" w:hAnsi="Tahoma" w:cs="Tahoma"/>
                <w:color w:val="auto"/>
                <w:sz w:val="17"/>
                <w:szCs w:val="17"/>
                <w:highlight w:val="yellow"/>
                <w:lang w:val="es-ES"/>
              </w:rPr>
              <w:t>- cuestiones sociales y éticas surgen de la producción, distribución y/o uso.</w:t>
            </w:r>
          </w:p>
          <w:p w:rsidR="00CF4DC6" w:rsidRPr="00254A4A" w:rsidRDefault="00CF4DC6" w:rsidP="00254A4A">
            <w:pPr>
              <w:pStyle w:val="BasicParagraph"/>
              <w:tabs>
                <w:tab w:val="right" w:leader="underscore" w:pos="4860"/>
              </w:tabs>
              <w:spacing w:before="20" w:after="20" w:line="240" w:lineRule="auto"/>
              <w:rPr>
                <w:rFonts w:ascii="Tahoma" w:hAnsi="Tahoma" w:cs="Tahoma"/>
                <w:color w:val="auto"/>
                <w:sz w:val="17"/>
                <w:szCs w:val="17"/>
                <w:lang w:val="es-ES"/>
              </w:rPr>
            </w:pPr>
            <w:r w:rsidRPr="00254A4A">
              <w:rPr>
                <w:rFonts w:ascii="Tahoma" w:hAnsi="Tahoma" w:cs="Tahoma"/>
                <w:color w:val="auto"/>
                <w:sz w:val="17"/>
                <w:szCs w:val="17"/>
                <w:highlight w:val="yellow"/>
                <w:lang w:val="es-ES"/>
              </w:rPr>
              <w:t>- condiciones de producción y distribución (¿adhieren al desarrollo económico y social? ¿cómo y dónde se fabrican los productos, incluyendo componentes y materiales?)</w:t>
            </w:r>
          </w:p>
        </w:tc>
      </w:tr>
    </w:tbl>
    <w:p w:rsidR="00CF4DC6" w:rsidRPr="007E3F83" w:rsidRDefault="00CF4DC6">
      <w:pPr>
        <w:rPr>
          <w:lang w:val="es-AR"/>
        </w:rPr>
      </w:pPr>
      <w:r>
        <w:rPr>
          <w:rFonts w:ascii="Frutiger LT 57 Cn" w:hAnsi="Frutiger LT 57 Cn" w:cs="Arial"/>
          <w:b/>
          <w:lang w:val="es-AR"/>
        </w:rPr>
        <w:t>UNEP 2009</w:t>
      </w:r>
    </w:p>
    <w:sectPr w:rsidR="00CF4DC6" w:rsidRPr="007E3F83" w:rsidSect="00F17FBB">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DC6" w:rsidRDefault="00CF4DC6">
      <w:r>
        <w:separator/>
      </w:r>
    </w:p>
  </w:endnote>
  <w:endnote w:type="continuationSeparator" w:id="0">
    <w:p w:rsidR="00CF4DC6" w:rsidRDefault="00CF4D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utiger LT 57 Cn">
    <w:altName w:val="Franklin Gothic Medium 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C6" w:rsidRPr="0005024A" w:rsidRDefault="00CF4DC6">
    <w:pPr>
      <w:pStyle w:val="Footer"/>
      <w:rPr>
        <w:rFonts w:ascii="Arial" w:hAnsi="Arial" w:cs="Arial"/>
        <w:sz w:val="16"/>
        <w:szCs w:val="16"/>
      </w:rPr>
    </w:pPr>
    <w:r w:rsidRPr="0005024A">
      <w:rPr>
        <w:rFonts w:ascii="Arial" w:hAnsi="Arial" w:cs="Arial"/>
        <w:sz w:val="16"/>
        <w:szCs w:val="16"/>
      </w:rPr>
      <w:fldChar w:fldCharType="begin"/>
    </w:r>
    <w:r w:rsidRPr="0005024A">
      <w:rPr>
        <w:rFonts w:ascii="Arial" w:hAnsi="Arial" w:cs="Arial"/>
        <w:sz w:val="16"/>
        <w:szCs w:val="16"/>
      </w:rPr>
      <w:instrText xml:space="preserve"> FILENAME \p </w:instrText>
    </w:r>
    <w:r w:rsidRPr="0005024A">
      <w:rPr>
        <w:rFonts w:ascii="Arial" w:hAnsi="Arial" w:cs="Arial"/>
        <w:sz w:val="16"/>
        <w:szCs w:val="16"/>
      </w:rPr>
      <w:fldChar w:fldCharType="separate"/>
    </w:r>
    <w:r>
      <w:rPr>
        <w:rFonts w:ascii="Arial" w:hAnsi="Arial" w:cs="Arial"/>
        <w:noProof/>
        <w:sz w:val="16"/>
        <w:szCs w:val="16"/>
      </w:rPr>
      <w:t>C:\Ambiente y Diseño Industrial\Libro D4S Mat de Referencia\Tipificación de producto y perfil de impacto.docx</w:t>
    </w:r>
    <w:r w:rsidRPr="0005024A">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DC6" w:rsidRDefault="00CF4DC6">
      <w:r>
        <w:separator/>
      </w:r>
    </w:p>
  </w:footnote>
  <w:footnote w:type="continuationSeparator" w:id="0">
    <w:p w:rsidR="00CF4DC6" w:rsidRDefault="00CF4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F83"/>
    <w:rsid w:val="0000114E"/>
    <w:rsid w:val="0005024A"/>
    <w:rsid w:val="00122BF9"/>
    <w:rsid w:val="00254A4A"/>
    <w:rsid w:val="004542B1"/>
    <w:rsid w:val="005912D1"/>
    <w:rsid w:val="007E3F83"/>
    <w:rsid w:val="007F0F44"/>
    <w:rsid w:val="00CF4DC6"/>
    <w:rsid w:val="00D830C9"/>
    <w:rsid w:val="00F17FB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8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3F83"/>
    <w:pPr>
      <w:autoSpaceDE w:val="0"/>
      <w:autoSpaceDN w:val="0"/>
      <w:adjustRightInd w:val="0"/>
      <w:spacing w:line="288" w:lineRule="auto"/>
      <w:textAlignment w:val="center"/>
    </w:pPr>
    <w:rPr>
      <w:color w:val="000000"/>
      <w:lang w:val="en-US"/>
    </w:rPr>
  </w:style>
  <w:style w:type="table" w:styleId="TableGrid">
    <w:name w:val="Table Grid"/>
    <w:basedOn w:val="TableNormal"/>
    <w:uiPriority w:val="99"/>
    <w:rsid w:val="007E3F83"/>
    <w:rPr>
      <w:rFonts w:ascii="Times New Roman" w:eastAsia="Times New Roman" w:hAnsi="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E3F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F83"/>
    <w:rPr>
      <w:rFonts w:ascii="Tahoma" w:hAnsi="Tahoma" w:cs="Tahoma"/>
      <w:sz w:val="16"/>
      <w:szCs w:val="16"/>
      <w:lang w:val="es-ES" w:eastAsia="es-ES"/>
    </w:rPr>
  </w:style>
  <w:style w:type="paragraph" w:styleId="Header">
    <w:name w:val="header"/>
    <w:basedOn w:val="Normal"/>
    <w:link w:val="HeaderChar"/>
    <w:uiPriority w:val="99"/>
    <w:rsid w:val="0005024A"/>
    <w:pPr>
      <w:tabs>
        <w:tab w:val="center" w:pos="4252"/>
        <w:tab w:val="right" w:pos="8504"/>
      </w:tabs>
    </w:pPr>
  </w:style>
  <w:style w:type="character" w:customStyle="1" w:styleId="HeaderChar">
    <w:name w:val="Header Char"/>
    <w:basedOn w:val="DefaultParagraphFont"/>
    <w:link w:val="Header"/>
    <w:uiPriority w:val="99"/>
    <w:semiHidden/>
    <w:rsid w:val="004A0659"/>
    <w:rPr>
      <w:rFonts w:ascii="Times New Roman" w:eastAsia="Times New Roman" w:hAnsi="Times New Roman"/>
      <w:sz w:val="24"/>
      <w:szCs w:val="24"/>
    </w:rPr>
  </w:style>
  <w:style w:type="paragraph" w:styleId="Footer">
    <w:name w:val="footer"/>
    <w:basedOn w:val="Normal"/>
    <w:link w:val="FooterChar"/>
    <w:uiPriority w:val="99"/>
    <w:rsid w:val="0005024A"/>
    <w:pPr>
      <w:tabs>
        <w:tab w:val="center" w:pos="4252"/>
        <w:tab w:val="right" w:pos="8504"/>
      </w:tabs>
    </w:pPr>
  </w:style>
  <w:style w:type="character" w:customStyle="1" w:styleId="FooterChar">
    <w:name w:val="Footer Char"/>
    <w:basedOn w:val="DefaultParagraphFont"/>
    <w:link w:val="Footer"/>
    <w:uiPriority w:val="99"/>
    <w:semiHidden/>
    <w:rsid w:val="004A065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97740475">
      <w:marLeft w:val="0"/>
      <w:marRight w:val="0"/>
      <w:marTop w:val="0"/>
      <w:marBottom w:val="0"/>
      <w:divBdr>
        <w:top w:val="none" w:sz="0" w:space="0" w:color="auto"/>
        <w:left w:val="none" w:sz="0" w:space="0" w:color="auto"/>
        <w:bottom w:val="none" w:sz="0" w:space="0" w:color="auto"/>
        <w:right w:val="none" w:sz="0" w:space="0" w:color="auto"/>
      </w:divBdr>
      <w:divsChild>
        <w:div w:id="89774047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545</Words>
  <Characters>3003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Guillermo Canale</cp:lastModifiedBy>
  <cp:revision>4</cp:revision>
  <cp:lastPrinted>2011-11-24T18:45:00Z</cp:lastPrinted>
  <dcterms:created xsi:type="dcterms:W3CDTF">2011-11-24T15:11:00Z</dcterms:created>
  <dcterms:modified xsi:type="dcterms:W3CDTF">2011-11-24T18:46:00Z</dcterms:modified>
</cp:coreProperties>
</file>